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9742A" w14:textId="77777777" w:rsidR="0048511A" w:rsidRPr="00840829" w:rsidRDefault="00000000">
      <w:pPr>
        <w:pStyle w:val="ac"/>
        <w:rPr>
          <w:lang w:val="ru-RU"/>
        </w:rPr>
      </w:pPr>
      <w:r w:rsidRPr="00840829">
        <w:rPr>
          <w:lang w:val="ru-RU"/>
        </w:rPr>
        <w:t>Практическая работа № 1</w:t>
      </w:r>
    </w:p>
    <w:p w14:paraId="0ECA5C6F" w14:textId="77777777" w:rsidR="0048511A" w:rsidRPr="00840829" w:rsidRDefault="00000000">
      <w:pPr>
        <w:pStyle w:val="aa"/>
        <w:rPr>
          <w:lang w:val="ru-RU"/>
        </w:rPr>
      </w:pPr>
      <w:r w:rsidRPr="00840829">
        <w:rPr>
          <w:lang w:val="ru-RU"/>
        </w:rPr>
        <w:t>От вопроса к данным: основания аналитического вывода</w:t>
      </w:r>
    </w:p>
    <w:p w14:paraId="69DD37E8" w14:textId="77777777" w:rsidR="0048511A" w:rsidRPr="00840829" w:rsidRDefault="00000000">
      <w:pPr>
        <w:pStyle w:val="21"/>
        <w:rPr>
          <w:lang w:val="ru-RU"/>
        </w:rPr>
      </w:pPr>
      <w:r w:rsidRPr="00840829">
        <w:rPr>
          <w:lang w:val="ru-RU"/>
        </w:rPr>
        <w:t>1. Когда просьба заказчика еще не является аналитической задачей?</w:t>
      </w:r>
    </w:p>
    <w:p w14:paraId="66B6BBE3" w14:textId="77777777" w:rsidR="0048511A" w:rsidRPr="00840829" w:rsidRDefault="00000000">
      <w:pPr>
        <w:rPr>
          <w:lang w:val="ru-RU"/>
        </w:rPr>
      </w:pPr>
      <w:r w:rsidRPr="00840829">
        <w:rPr>
          <w:lang w:val="ru-RU"/>
        </w:rPr>
        <w:t>Руководитель просит: «Докажите, что снижение продаж связано с плохой работой сотрудников». Почему такая постановка ограничивает анализ? Переформулируйте ее в нейтральный вопрос, предложите два конкурирующих объяснения и назовите данные, которые помогут их различить. Объясните, как сохранить практическую полезность задания, не обещая заранее нужный результат.</w:t>
      </w:r>
    </w:p>
    <w:p w14:paraId="0B52CFEE" w14:textId="77777777" w:rsidR="0048511A" w:rsidRPr="00840829" w:rsidRDefault="00000000">
      <w:pPr>
        <w:pStyle w:val="21"/>
        <w:rPr>
          <w:lang w:val="ru-RU"/>
        </w:rPr>
      </w:pPr>
      <w:r w:rsidRPr="00840829">
        <w:rPr>
          <w:lang w:val="ru-RU"/>
        </w:rPr>
        <w:t>2. Восемь публикаций — восемь подтверждений?</w:t>
      </w:r>
    </w:p>
    <w:p w14:paraId="02FF967C" w14:textId="77777777" w:rsidR="0048511A" w:rsidRPr="00840829" w:rsidRDefault="00000000">
      <w:pPr>
        <w:rPr>
          <w:lang w:val="ru-RU"/>
        </w:rPr>
      </w:pPr>
      <w:r w:rsidRPr="00840829">
        <w:rPr>
          <w:lang w:val="ru-RU"/>
        </w:rPr>
        <w:t>Вы нашли восемь заметок с одинаковой цифрой. Семь пересказывают пресс-релиз компании, а восьмая ссылается на одну из этих семи. Первичный расчет не опубликован. Как оценить независимость и достаточность свидетельств? Что можно сообщить читателю уже сейчас, что требует проверки и когда допустимо оставить цифру с оговоркой? Сравните интерес компании к теме и качество самого доказательства.</w:t>
      </w:r>
    </w:p>
    <w:p w14:paraId="223CCF4B" w14:textId="77777777" w:rsidR="0048511A" w:rsidRPr="00840829" w:rsidRDefault="00000000">
      <w:pPr>
        <w:pStyle w:val="21"/>
        <w:rPr>
          <w:lang w:val="ru-RU"/>
        </w:rPr>
      </w:pPr>
      <w:r w:rsidRPr="00840829">
        <w:rPr>
          <w:lang w:val="ru-RU"/>
        </w:rPr>
        <w:t>3. Что считать: людей, сессии или действия?</w:t>
      </w:r>
    </w:p>
    <w:p w14:paraId="11E9253A" w14:textId="77777777" w:rsidR="0048511A" w:rsidRPr="00840829" w:rsidRDefault="00000000">
      <w:pPr>
        <w:rPr>
          <w:lang w:val="ru-RU"/>
        </w:rPr>
      </w:pPr>
      <w:r w:rsidRPr="00840829">
        <w:rPr>
          <w:lang w:val="ru-RU"/>
        </w:rPr>
        <w:t>Двенадцать участников прошли по две сессии проверки сайта; в каждой сессии выполнялись три задания. Автор написал: «Исследование охватило 72 пользователя». Разберите проблему единицы анализа. Для каких вопросов полезен подсчет людей, сессий и выполнений заданий? Как описать повторное участие, чтобы читатель не принял зависимые наблюдения за независимых респондентов?</w:t>
      </w:r>
    </w:p>
    <w:p w14:paraId="3845D64C" w14:textId="77777777" w:rsidR="0048511A" w:rsidRPr="00840829" w:rsidRDefault="00000000">
      <w:pPr>
        <w:pStyle w:val="21"/>
        <w:rPr>
          <w:lang w:val="ru-RU"/>
        </w:rPr>
      </w:pPr>
      <w:r w:rsidRPr="00840829">
        <w:rPr>
          <w:lang w:val="ru-RU"/>
        </w:rPr>
        <w:t>4. Можно ли удалить неудобное наблюдение?</w:t>
      </w:r>
    </w:p>
    <w:p w14:paraId="6A3AEC3C" w14:textId="77777777" w:rsidR="0048511A" w:rsidRPr="00840829" w:rsidRDefault="00000000">
      <w:pPr>
        <w:rPr>
          <w:lang w:val="ru-RU"/>
        </w:rPr>
      </w:pPr>
      <w:r w:rsidRPr="00840829">
        <w:rPr>
          <w:lang w:val="ru-RU"/>
        </w:rPr>
        <w:t>Большинство обращений обработано за 1–6 часов, одно — за 72 часа. Сотрудник предлагает удалить последнее значение, чтобы «не портить среднее». Какие проверки нужны до решения? Рассмотрите два сценария: реальная задержка и ошибка единиц измерения. Как показать типичное время и важный редкий случай, не подменяя один вопрос другим?</w:t>
      </w:r>
    </w:p>
    <w:p w14:paraId="7185B6B3" w14:textId="77777777" w:rsidR="0048511A" w:rsidRPr="00840829" w:rsidRDefault="00000000">
      <w:pPr>
        <w:pStyle w:val="21"/>
        <w:rPr>
          <w:lang w:val="ru-RU"/>
        </w:rPr>
      </w:pPr>
      <w:r w:rsidRPr="00840829">
        <w:rPr>
          <w:lang w:val="ru-RU"/>
        </w:rPr>
        <w:t>5. Проценты разных оснований</w:t>
      </w:r>
    </w:p>
    <w:p w14:paraId="31BEE95D" w14:textId="77777777" w:rsidR="0048511A" w:rsidRPr="00840829" w:rsidRDefault="00000000">
      <w:pPr>
        <w:rPr>
          <w:lang w:val="ru-RU"/>
        </w:rPr>
      </w:pPr>
      <w:r w:rsidRPr="00840829">
        <w:rPr>
          <w:lang w:val="ru-RU"/>
        </w:rPr>
        <w:t>В одном опросе довольны 15 из 30 ответивших, в другом — 40 из 100. Во втором случае приглашали только недавно завершивших услугу, а в первом — всех клиентов периода. Можно ли писать, что удовлетворенность всей клиентской базы снизилась? Сопоставьте числитель, знаменатель, правила отбора и отсутствие ответов. Предложите корректную описательную формулировку и один способ улучшить сравнение.</w:t>
      </w:r>
    </w:p>
    <w:p w14:paraId="3C1C32FC" w14:textId="6BDAFA5E" w:rsidR="0048511A" w:rsidRPr="00840829" w:rsidRDefault="0048511A">
      <w:pPr>
        <w:rPr>
          <w:lang w:val="ru-RU"/>
        </w:rPr>
      </w:pPr>
    </w:p>
    <w:sectPr w:rsidR="0048511A" w:rsidRPr="00840829" w:rsidSect="00034616">
      <w:headerReference w:type="default" r:id="rId8"/>
      <w:footerReference w:type="default" r:id="rId9"/>
      <w:pgSz w:w="11906" w:h="16838"/>
      <w:pgMar w:top="1049" w:right="1134" w:bottom="992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CF05E" w14:textId="77777777" w:rsidR="00540140" w:rsidRDefault="00540140">
      <w:pPr>
        <w:spacing w:after="0" w:line="240" w:lineRule="auto"/>
      </w:pPr>
      <w:r>
        <w:separator/>
      </w:r>
    </w:p>
  </w:endnote>
  <w:endnote w:type="continuationSeparator" w:id="0">
    <w:p w14:paraId="400F6511" w14:textId="77777777" w:rsidR="00540140" w:rsidRDefault="00540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32E2E" w14:textId="11886CFC" w:rsidR="0048511A" w:rsidRDefault="0048511A">
    <w:pPr>
      <w:pStyle w:val="Source"/>
      <w:tabs>
        <w:tab w:val="right" w:pos="958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BAFE9" w14:textId="77777777" w:rsidR="00540140" w:rsidRDefault="00540140">
      <w:pPr>
        <w:spacing w:after="0" w:line="240" w:lineRule="auto"/>
      </w:pPr>
      <w:r>
        <w:separator/>
      </w:r>
    </w:p>
  </w:footnote>
  <w:footnote w:type="continuationSeparator" w:id="0">
    <w:p w14:paraId="714CB3F5" w14:textId="77777777" w:rsidR="00540140" w:rsidRDefault="00540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7AFA9" w14:textId="14FEE448" w:rsidR="0048511A" w:rsidRDefault="0048511A">
    <w:pPr>
      <w:pStyle w:val="Source"/>
      <w:pBdr>
        <w:bottom w:val="single" w:sz="5" w:space="0" w:color="CDD8DE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1064105">
    <w:abstractNumId w:val="8"/>
  </w:num>
  <w:num w:numId="2" w16cid:durableId="113446817">
    <w:abstractNumId w:val="6"/>
  </w:num>
  <w:num w:numId="3" w16cid:durableId="290551385">
    <w:abstractNumId w:val="5"/>
  </w:num>
  <w:num w:numId="4" w16cid:durableId="1008483449">
    <w:abstractNumId w:val="4"/>
  </w:num>
  <w:num w:numId="5" w16cid:durableId="2034379186">
    <w:abstractNumId w:val="7"/>
  </w:num>
  <w:num w:numId="6" w16cid:durableId="635529425">
    <w:abstractNumId w:val="3"/>
  </w:num>
  <w:num w:numId="7" w16cid:durableId="1103068361">
    <w:abstractNumId w:val="2"/>
  </w:num>
  <w:num w:numId="8" w16cid:durableId="749082747">
    <w:abstractNumId w:val="1"/>
  </w:num>
  <w:num w:numId="9" w16cid:durableId="1433742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048D"/>
    <w:rsid w:val="0048511A"/>
    <w:rsid w:val="00540140"/>
    <w:rsid w:val="006C44D8"/>
    <w:rsid w:val="00840829"/>
    <w:rsid w:val="00AA1D8D"/>
    <w:rsid w:val="00AE5C2D"/>
    <w:rsid w:val="00B47730"/>
    <w:rsid w:val="00CB0664"/>
    <w:rsid w:val="00D048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441C8"/>
  <w14:defaultImageDpi w14:val="300"/>
  <w15:docId w15:val="{BC2D1F90-1CCD-453A-8271-1A717043A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Times New Roman" w:eastAsia="Times New Roman" w:hAnsi="Times New Roman" w:cs="Times New Roman"/>
      <w:color w:val="172B38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line="247" w:lineRule="auto"/>
      <w:outlineLvl w:val="0"/>
    </w:pPr>
    <w:rPr>
      <w:rFonts w:asciiTheme="majorHAnsi" w:eastAsiaTheme="majorEastAsia" w:hAnsiTheme="majorHAnsi" w:cstheme="majorBidi"/>
      <w:b/>
      <w:bCs/>
      <w:color w:val="203D5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line="247" w:lineRule="auto"/>
      <w:outlineLvl w:val="1"/>
    </w:pPr>
    <w:rPr>
      <w:rFonts w:asciiTheme="majorHAnsi" w:eastAsiaTheme="majorEastAsia" w:hAnsiTheme="majorHAnsi" w:cstheme="majorBidi"/>
      <w:b/>
      <w:bCs/>
      <w:color w:val="203D50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 w:line="247" w:lineRule="auto"/>
      <w:outlineLvl w:val="2"/>
    </w:pPr>
    <w:rPr>
      <w:rFonts w:asciiTheme="majorHAnsi" w:eastAsiaTheme="majorEastAsia" w:hAnsiTheme="majorHAnsi" w:cstheme="majorBidi"/>
      <w:b/>
      <w:bCs/>
      <w:color w:val="203D5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203D50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200"/>
    </w:pPr>
    <w:rPr>
      <w:rFonts w:asciiTheme="majorHAnsi" w:eastAsiaTheme="majorEastAsia" w:hAnsiTheme="majorHAnsi" w:cstheme="majorBidi"/>
      <w:i/>
      <w:iCs/>
      <w:color w:val="28666B"/>
      <w:spacing w:val="15"/>
      <w:sz w:val="21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100" w:line="245" w:lineRule="auto"/>
    </w:pPr>
    <w:rPr>
      <w:rFonts w:ascii="Times New Roman" w:eastAsia="Times New Roman" w:hAnsi="Times New Roman" w:cs="Times New Roman"/>
      <w:color w:val="5B6770"/>
      <w:sz w:val="20"/>
    </w:rPr>
  </w:style>
  <w:style w:type="paragraph" w:customStyle="1" w:styleId="TableText">
    <w:name w:val="TableText"/>
    <w:pPr>
      <w:spacing w:after="40" w:line="245" w:lineRule="auto"/>
    </w:pPr>
    <w:rPr>
      <w:rFonts w:ascii="Arial" w:eastAsia="Arial" w:hAnsi="Arial" w:cs="Arial"/>
      <w:color w:val="172B38"/>
      <w:sz w:val="21"/>
    </w:rPr>
  </w:style>
  <w:style w:type="paragraph" w:customStyle="1" w:styleId="Callout">
    <w:name w:val="Callout"/>
    <w:pPr>
      <w:spacing w:before="120" w:after="160" w:line="245" w:lineRule="auto"/>
    </w:pPr>
    <w:rPr>
      <w:rFonts w:ascii="Arial" w:eastAsia="Arial" w:hAnsi="Arial" w:cs="Arial"/>
      <w:color w:val="172B38"/>
    </w:rPr>
  </w:style>
  <w:style w:type="paragraph" w:customStyle="1" w:styleId="Source">
    <w:name w:val="Source"/>
    <w:pPr>
      <w:spacing w:after="100" w:line="245" w:lineRule="auto"/>
    </w:pPr>
    <w:rPr>
      <w:rFonts w:ascii="Arial" w:eastAsia="Arial" w:hAnsi="Arial" w:cs="Arial"/>
      <w:color w:val="5B6770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Практическая работа 1. От вопроса к данным: основания аналитического вывода</dc:title>
  <dc:subject>Навыки создания аналитических материалов</dc:subject>
  <dc:creator/>
  <cp:keywords>аналитика, практическая работа, бакалавриат, дистанционное обучение</cp:keywords>
  <dc:description>generated by python-docx</dc:description>
  <cp:lastModifiedBy>Mikhail Sizov</cp:lastModifiedBy>
  <cp:revision>5</cp:revision>
  <dcterms:created xsi:type="dcterms:W3CDTF">2013-12-23T23:15:00Z</dcterms:created>
  <dcterms:modified xsi:type="dcterms:W3CDTF">2026-10-07T18:37:00Z</dcterms:modified>
  <cp:category/>
  <dc:language>ru-RU</dc:language>
</cp:coreProperties>
</file>